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6D" w:rsidRPr="00AB66E9" w:rsidRDefault="001D546D" w:rsidP="001D546D">
      <w:pPr>
        <w:pStyle w:val="Default"/>
        <w:jc w:val="center"/>
        <w:rPr>
          <w:sz w:val="26"/>
          <w:szCs w:val="26"/>
        </w:rPr>
      </w:pPr>
      <w:r w:rsidRPr="00AB66E9">
        <w:rPr>
          <w:b/>
          <w:bCs/>
          <w:sz w:val="26"/>
          <w:szCs w:val="26"/>
        </w:rPr>
        <w:t>Pravidla dotačního programu města Nepomuk</w:t>
      </w:r>
    </w:p>
    <w:p w:rsidR="001D546D" w:rsidRPr="00AB66E9" w:rsidRDefault="001D546D" w:rsidP="001D546D">
      <w:pPr>
        <w:pStyle w:val="Default"/>
        <w:jc w:val="center"/>
        <w:rPr>
          <w:sz w:val="26"/>
          <w:szCs w:val="26"/>
        </w:rPr>
      </w:pPr>
      <w:r w:rsidRPr="00AB66E9">
        <w:rPr>
          <w:b/>
          <w:bCs/>
          <w:sz w:val="26"/>
          <w:szCs w:val="26"/>
        </w:rPr>
        <w:t>pro rok 2018</w:t>
      </w:r>
    </w:p>
    <w:p w:rsidR="001D546D" w:rsidRPr="00AB66E9" w:rsidRDefault="001D546D" w:rsidP="001D546D">
      <w:pPr>
        <w:pStyle w:val="Default"/>
        <w:jc w:val="center"/>
        <w:rPr>
          <w:b/>
          <w:bCs/>
          <w:sz w:val="32"/>
          <w:szCs w:val="32"/>
        </w:rPr>
      </w:pPr>
      <w:r w:rsidRPr="00AB66E9">
        <w:rPr>
          <w:b/>
          <w:bCs/>
          <w:sz w:val="32"/>
          <w:szCs w:val="32"/>
        </w:rPr>
        <w:t>„</w:t>
      </w:r>
      <w:r w:rsidRPr="00AB66E9">
        <w:rPr>
          <w:b/>
          <w:bCs/>
          <w:sz w:val="36"/>
          <w:szCs w:val="36"/>
        </w:rPr>
        <w:t>Podpora činnosti neziskových organizací</w:t>
      </w:r>
      <w:r w:rsidRPr="00AB66E9">
        <w:rPr>
          <w:b/>
          <w:bCs/>
          <w:sz w:val="32"/>
          <w:szCs w:val="32"/>
        </w:rPr>
        <w:t>“</w:t>
      </w:r>
    </w:p>
    <w:p w:rsidR="001D546D" w:rsidRPr="00AB66E9" w:rsidRDefault="001D546D" w:rsidP="001D546D">
      <w:pPr>
        <w:pStyle w:val="Default"/>
        <w:jc w:val="center"/>
        <w:rPr>
          <w:sz w:val="32"/>
          <w:szCs w:val="3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Město Nepomuk vyhlašuje na základě usnesení Zastupitelstva města z jednání č. </w:t>
      </w:r>
      <w:r w:rsidRPr="00AB66E9">
        <w:rPr>
          <w:sz w:val="22"/>
          <w:szCs w:val="22"/>
          <w:highlight w:val="yellow"/>
        </w:rPr>
        <w:t>xxxxxx</w:t>
      </w:r>
      <w:r w:rsidRPr="00AB66E9">
        <w:rPr>
          <w:sz w:val="22"/>
          <w:szCs w:val="22"/>
        </w:rPr>
        <w:t xml:space="preserve">/2017 dne </w:t>
      </w:r>
      <w:r w:rsidR="00762EDD" w:rsidRPr="00AB66E9">
        <w:rPr>
          <w:sz w:val="22"/>
          <w:szCs w:val="22"/>
        </w:rPr>
        <w:t xml:space="preserve">12. 12. 2017 </w:t>
      </w:r>
      <w:r w:rsidRPr="00AB66E9">
        <w:rPr>
          <w:sz w:val="22"/>
          <w:szCs w:val="22"/>
        </w:rPr>
        <w:t xml:space="preserve">dotační program „Podpora činnosti neziskových organizací“ (dále jen „Program“) a schvaluje pravidla pro žadatele a příjemce dotace z tohoto programu (dále jen „Pravidla“). </w:t>
      </w: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I.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Úvodní ustanovení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Cílem dotačního programu je rozvoj místního spolkového života a občanské společnosti. Program je proto určen na podporu činnosti spolků a dalších nestátních neziskových organizací působících ve městě Nepomuku. </w:t>
      </w: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II.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Závazné podmínky a kriteria pro poskytnutí dotace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1. Základní podmínky pro poskytnutí dotace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a) Žadatelem může být nezisková organizace působící na území města Nepomuk.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sz w:val="23"/>
          <w:szCs w:val="23"/>
        </w:rPr>
        <w:t xml:space="preserve">b) Žadatelem nemůže být organizace, která nepodala v době podání žádosti vyúčtování dotace z předchozího roku, má závazky po lhůtě splatnosti vůči městu Nepomuk nebo jinému veřejnoprávnímu subjektu či nemá vypořádány právní vztahy s městem Nepomuk.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c) Jeden žadatel může do tohoto Programu podat nejvýše </w:t>
      </w:r>
      <w:r w:rsidRPr="00AB66E9">
        <w:rPr>
          <w:b/>
          <w:bCs/>
          <w:sz w:val="22"/>
          <w:szCs w:val="22"/>
        </w:rPr>
        <w:t xml:space="preserve">2 žádosti!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d) Žádost musí být podána v řádném termínu a na předepsaném formuláři.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2. Hodnotící kritéria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a) Dopad projektu na rozvoj spolkového života a občanské společnosti ve městě.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b) Potřebnost projektu.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c) Počet osob využívajících výstup projektu.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d) Propagace města.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e) Zachování místních tradic.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f) Spolupráce s dalšími subjekty.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g) Inovativnost.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h) Výše spoluúčasti žadatele. </w:t>
      </w:r>
    </w:p>
    <w:p w:rsidR="001D546D" w:rsidRPr="00AB66E9" w:rsidRDefault="001D546D" w:rsidP="001D546D">
      <w:pPr>
        <w:pStyle w:val="Default"/>
        <w:spacing w:after="19"/>
        <w:rPr>
          <w:sz w:val="22"/>
          <w:szCs w:val="22"/>
        </w:rPr>
      </w:pPr>
      <w:r w:rsidRPr="00AB66E9">
        <w:rPr>
          <w:sz w:val="22"/>
          <w:szCs w:val="22"/>
        </w:rPr>
        <w:t xml:space="preserve">i) Kvalita zpracování žádosti.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j) </w:t>
      </w:r>
      <w:r w:rsidRPr="00AB66E9">
        <w:rPr>
          <w:b/>
          <w:bCs/>
          <w:sz w:val="22"/>
          <w:szCs w:val="22"/>
        </w:rPr>
        <w:t>Podpořeny budou přednostně aktivity, na něž nelze žádat v jiném dotačním programu města Nepomuku</w:t>
      </w:r>
      <w:r w:rsidRPr="00AB66E9">
        <w:rPr>
          <w:sz w:val="22"/>
          <w:szCs w:val="22"/>
        </w:rPr>
        <w:t xml:space="preserve">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III.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Účel čerpání a výše dotace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1. Dotace může být využita pouze na nezbytné náklady související přímo s projektem. Z dotace není možné hradit výdaje, které nelze účetně doložit.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sz w:val="22"/>
          <w:szCs w:val="22"/>
        </w:rPr>
        <w:t xml:space="preserve">2. </w:t>
      </w:r>
      <w:r w:rsidRPr="00AB66E9">
        <w:rPr>
          <w:sz w:val="23"/>
          <w:szCs w:val="23"/>
        </w:rPr>
        <w:t xml:space="preserve">Účel čerpání požadovaných finančních prostředků musí být uveden v položkovém rozpočtu na formuláři Žádost. </w:t>
      </w:r>
    </w:p>
    <w:p w:rsidR="001D546D" w:rsidRPr="00AB66E9" w:rsidRDefault="001D546D" w:rsidP="001D546D">
      <w:pPr>
        <w:pStyle w:val="Default"/>
        <w:spacing w:after="20"/>
        <w:rPr>
          <w:sz w:val="22"/>
          <w:szCs w:val="22"/>
        </w:rPr>
      </w:pPr>
      <w:r w:rsidRPr="00AB66E9">
        <w:rPr>
          <w:sz w:val="22"/>
          <w:szCs w:val="22"/>
        </w:rPr>
        <w:t xml:space="preserve">3. Dotace může krýt nejvýše 80% účetně doložených nákladů na financování Projektu. Zbytek musí žadatel pokrýt z jiných zdrojů. </w:t>
      </w:r>
    </w:p>
    <w:p w:rsidR="001D546D" w:rsidRPr="00AB66E9" w:rsidRDefault="001D546D" w:rsidP="00DF5F2A">
      <w:pPr>
        <w:pStyle w:val="Default"/>
        <w:rPr>
          <w:sz w:val="23"/>
          <w:szCs w:val="23"/>
        </w:rPr>
      </w:pPr>
      <w:r w:rsidRPr="00AB66E9">
        <w:rPr>
          <w:sz w:val="22"/>
          <w:szCs w:val="22"/>
        </w:rPr>
        <w:t xml:space="preserve">4. </w:t>
      </w:r>
      <w:r w:rsidRPr="00AB66E9">
        <w:rPr>
          <w:b/>
          <w:bCs/>
          <w:sz w:val="23"/>
          <w:szCs w:val="23"/>
        </w:rPr>
        <w:t xml:space="preserve">Minimální výše poskytnuté dotace na jeden projekt činí v rámci jedné žádosti 2.000,- Kč, maximální výše poskytnuté dotace činí 45.000,- Kč.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sz w:val="22"/>
          <w:szCs w:val="22"/>
        </w:rPr>
        <w:t xml:space="preserve">5. </w:t>
      </w:r>
      <w:r w:rsidRPr="00AB66E9">
        <w:rPr>
          <w:sz w:val="23"/>
          <w:szCs w:val="23"/>
        </w:rPr>
        <w:t xml:space="preserve">Celkový objem peněžních prostředků vyčleněných na tento dotační program činí 340.000,- Kč.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lastRenderedPageBreak/>
        <w:t xml:space="preserve">Článek IV.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Žádost o poskytnutí dotace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1. Žádost se podává výhradně na formuláři, který je přílohou těchto Pravidel.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2. Žádost se podává na podatelnu městského úřadu nebo přímo administrátorovi Programu a to písemně nebo elektronicky (naskenovaná, podepsaná žádost) a to </w:t>
      </w:r>
      <w:r w:rsidRPr="00AB66E9">
        <w:rPr>
          <w:b/>
          <w:bCs/>
          <w:sz w:val="22"/>
          <w:szCs w:val="22"/>
        </w:rPr>
        <w:t>nejpozději do 28.02.2018 do</w:t>
      </w:r>
      <w:r w:rsidR="003C0F3B" w:rsidRPr="00AB66E9">
        <w:rPr>
          <w:b/>
          <w:bCs/>
          <w:sz w:val="22"/>
          <w:szCs w:val="22"/>
        </w:rPr>
        <w:t> </w:t>
      </w:r>
      <w:r w:rsidRPr="00AB66E9">
        <w:rPr>
          <w:b/>
          <w:bCs/>
          <w:sz w:val="22"/>
          <w:szCs w:val="22"/>
        </w:rPr>
        <w:t>18</w:t>
      </w:r>
      <w:r w:rsidR="00762EDD" w:rsidRPr="00AB66E9">
        <w:rPr>
          <w:b/>
          <w:bCs/>
          <w:sz w:val="22"/>
          <w:szCs w:val="22"/>
        </w:rPr>
        <w:t>.</w:t>
      </w:r>
      <w:r w:rsidRPr="00AB66E9">
        <w:rPr>
          <w:b/>
          <w:bCs/>
          <w:sz w:val="22"/>
          <w:szCs w:val="22"/>
        </w:rPr>
        <w:t>00</w:t>
      </w:r>
      <w:r w:rsidR="003C0F3B" w:rsidRPr="00AB66E9">
        <w:rPr>
          <w:b/>
          <w:bCs/>
          <w:sz w:val="22"/>
          <w:szCs w:val="22"/>
        </w:rPr>
        <w:t> </w:t>
      </w:r>
      <w:r w:rsidRPr="00AB66E9">
        <w:rPr>
          <w:b/>
          <w:bCs/>
          <w:sz w:val="22"/>
          <w:szCs w:val="22"/>
        </w:rPr>
        <w:t>hodin</w:t>
      </w:r>
      <w:r w:rsidRPr="00AB66E9">
        <w:rPr>
          <w:sz w:val="22"/>
          <w:szCs w:val="22"/>
        </w:rPr>
        <w:t xml:space="preserve">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V.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Termín realizace a čerpání dotace </w:t>
      </w:r>
    </w:p>
    <w:p w:rsidR="001D546D" w:rsidRPr="00AB66E9" w:rsidRDefault="001D546D" w:rsidP="001D546D">
      <w:pPr>
        <w:pStyle w:val="Default"/>
        <w:spacing w:after="20"/>
        <w:rPr>
          <w:sz w:val="22"/>
          <w:szCs w:val="22"/>
        </w:rPr>
      </w:pPr>
      <w:r w:rsidRPr="00AB66E9">
        <w:rPr>
          <w:sz w:val="22"/>
          <w:szCs w:val="22"/>
        </w:rPr>
        <w:t xml:space="preserve">1. </w:t>
      </w:r>
      <w:r w:rsidRPr="00AB66E9">
        <w:rPr>
          <w:b/>
          <w:bCs/>
          <w:sz w:val="22"/>
          <w:szCs w:val="22"/>
        </w:rPr>
        <w:t xml:space="preserve">Žádat lze na projekty, které budou realizovány od 01.01.2018 do 31.12.2018. </w:t>
      </w:r>
    </w:p>
    <w:p w:rsidR="001D546D" w:rsidRPr="00AB66E9" w:rsidRDefault="001D546D" w:rsidP="001D546D">
      <w:pPr>
        <w:pStyle w:val="Default"/>
        <w:spacing w:after="20"/>
        <w:rPr>
          <w:sz w:val="22"/>
          <w:szCs w:val="22"/>
        </w:rPr>
      </w:pPr>
      <w:r w:rsidRPr="00AB66E9">
        <w:rPr>
          <w:sz w:val="22"/>
          <w:szCs w:val="22"/>
        </w:rPr>
        <w:t xml:space="preserve">2. Uznatelné jsou pouze náklady proplacené v roce 2018.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3. Dotace se převede jednorázově na bankovní účet příjemce, a to nejdéle do 30 dnů od konečného schválení žádosti orgány města.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VI.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Postup při projednávání žádosti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1. Žádosti o dotace jsou po termínu uzávěrky po věcné a formální stránce zkontrolovány administrátorem. Žádosti nesplňující závazné podmínky dle čl. II odst. 1 a čl. IV budou administrátorem vyřazeny z dalšího projednávání. </w:t>
      </w:r>
      <w:r w:rsidR="006565F4" w:rsidRPr="00AB66E9">
        <w:rPr>
          <w:sz w:val="22"/>
          <w:szCs w:val="22"/>
        </w:rPr>
        <w:t>Administrátor bude o vyřazených žádostech informovat Hodnotící komisi.</w:t>
      </w:r>
    </w:p>
    <w:p w:rsidR="00762ED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2. Žádosti dále posuzuje </w:t>
      </w:r>
      <w:r w:rsidR="00762EDD" w:rsidRPr="00AB66E9">
        <w:rPr>
          <w:sz w:val="22"/>
          <w:szCs w:val="22"/>
        </w:rPr>
        <w:t xml:space="preserve">Hodnotící </w:t>
      </w:r>
      <w:r w:rsidRPr="00AB66E9">
        <w:rPr>
          <w:sz w:val="22"/>
          <w:szCs w:val="22"/>
        </w:rPr>
        <w:t>komise</w:t>
      </w:r>
      <w:r w:rsidR="00762EDD" w:rsidRPr="00AB66E9">
        <w:rPr>
          <w:sz w:val="22"/>
          <w:szCs w:val="22"/>
        </w:rPr>
        <w:t>.</w:t>
      </w:r>
      <w:r w:rsidRPr="00AB66E9">
        <w:rPr>
          <w:sz w:val="22"/>
          <w:szCs w:val="22"/>
        </w:rPr>
        <w:t xml:space="preserve"> </w:t>
      </w:r>
    </w:p>
    <w:p w:rsidR="001D546D" w:rsidRPr="00AB66E9" w:rsidRDefault="00762ED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>3. H</w:t>
      </w:r>
      <w:r w:rsidR="006565F4" w:rsidRPr="00AB66E9">
        <w:rPr>
          <w:sz w:val="22"/>
          <w:szCs w:val="22"/>
        </w:rPr>
        <w:t>odnotící komise je</w:t>
      </w:r>
      <w:r w:rsidRPr="00AB66E9">
        <w:rPr>
          <w:sz w:val="22"/>
          <w:szCs w:val="22"/>
        </w:rPr>
        <w:t xml:space="preserve"> tvořena předsedou a osmi členy. </w:t>
      </w:r>
      <w:r w:rsidR="006565F4" w:rsidRPr="00AB66E9">
        <w:rPr>
          <w:sz w:val="22"/>
          <w:szCs w:val="22"/>
        </w:rPr>
        <w:t>Komisi</w:t>
      </w:r>
      <w:r w:rsidRPr="00AB66E9">
        <w:rPr>
          <w:sz w:val="22"/>
          <w:szCs w:val="22"/>
        </w:rPr>
        <w:t xml:space="preserve"> jmenuje rada města na základě návrhů Komise kultury a cestovního ruchu a Sportovní komise, přičemž každá </w:t>
      </w:r>
      <w:r w:rsidR="006565F4" w:rsidRPr="00AB66E9">
        <w:rPr>
          <w:sz w:val="22"/>
          <w:szCs w:val="22"/>
        </w:rPr>
        <w:t xml:space="preserve">uvedená </w:t>
      </w:r>
      <w:r w:rsidRPr="00AB66E9">
        <w:rPr>
          <w:sz w:val="22"/>
          <w:szCs w:val="22"/>
        </w:rPr>
        <w:t>komise nominuje čtyři členy.</w:t>
      </w:r>
      <w:r w:rsidR="001D546D" w:rsidRPr="00AB66E9">
        <w:rPr>
          <w:sz w:val="22"/>
          <w:szCs w:val="22"/>
        </w:rPr>
        <w:t xml:space="preserve">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4. Žádosti splňující formální požadavky jsou administrátorem předloženy </w:t>
      </w:r>
      <w:r w:rsidR="006565F4" w:rsidRPr="00AB66E9">
        <w:rPr>
          <w:sz w:val="22"/>
          <w:szCs w:val="22"/>
        </w:rPr>
        <w:t>hodnotící k</w:t>
      </w:r>
      <w:r w:rsidRPr="00AB66E9">
        <w:rPr>
          <w:sz w:val="22"/>
          <w:szCs w:val="22"/>
        </w:rPr>
        <w:t xml:space="preserve">omisi. Ta posoudí žádosti dle čl. II odst. 2 Pravidel a zhodnotí u každého projektu míru naplnění kritérií.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5. </w:t>
      </w:r>
      <w:r w:rsidR="006565F4" w:rsidRPr="00AB66E9">
        <w:rPr>
          <w:sz w:val="22"/>
          <w:szCs w:val="22"/>
        </w:rPr>
        <w:t>Hodnotící k</w:t>
      </w:r>
      <w:r w:rsidRPr="00AB66E9">
        <w:rPr>
          <w:sz w:val="22"/>
          <w:szCs w:val="22"/>
        </w:rPr>
        <w:t xml:space="preserve">omise je oprávněná navrhnout snížení výše příspěvku, o který žadatel žádá, nebo navrhnout nepodpoření projektu.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i/>
          <w:iCs/>
          <w:sz w:val="22"/>
          <w:szCs w:val="22"/>
        </w:rPr>
        <w:t xml:space="preserve">6. </w:t>
      </w:r>
      <w:r w:rsidRPr="00AB66E9">
        <w:rPr>
          <w:sz w:val="22"/>
          <w:szCs w:val="22"/>
        </w:rPr>
        <w:t xml:space="preserve">Všechny žádosti posouzené </w:t>
      </w:r>
      <w:r w:rsidR="006565F4" w:rsidRPr="00AB66E9">
        <w:rPr>
          <w:sz w:val="22"/>
          <w:szCs w:val="22"/>
        </w:rPr>
        <w:t xml:space="preserve">Hodnotící </w:t>
      </w:r>
      <w:r w:rsidRPr="00AB66E9">
        <w:rPr>
          <w:sz w:val="22"/>
          <w:szCs w:val="22"/>
        </w:rPr>
        <w:t xml:space="preserve">komisí budou společně s jejím stanoviskem předloženy v souladu s § 85 a § 102 zákona č. 128/2000 Sb., o obcích, v platném znění, k rozhodnutí příslušným orgánům města. Dotace se poskytují výhradně na základě usnesení Rady města nebo Zastupitelstva města (dle výše částky).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3C0F3B" w:rsidRPr="00AB66E9" w:rsidRDefault="003C0F3B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VII. </w:t>
      </w:r>
    </w:p>
    <w:p w:rsidR="001D546D" w:rsidRPr="00AB66E9" w:rsidRDefault="001D546D" w:rsidP="001D546D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Smlouva o poskytnutí dotace </w:t>
      </w:r>
    </w:p>
    <w:p w:rsidR="001D546D" w:rsidRPr="00AB66E9" w:rsidRDefault="001D546D" w:rsidP="001D546D">
      <w:pPr>
        <w:pStyle w:val="Default"/>
        <w:spacing w:after="14"/>
        <w:rPr>
          <w:sz w:val="22"/>
          <w:szCs w:val="22"/>
        </w:rPr>
      </w:pPr>
      <w:r w:rsidRPr="00AB66E9">
        <w:rPr>
          <w:sz w:val="22"/>
          <w:szCs w:val="22"/>
        </w:rPr>
        <w:t xml:space="preserve">1. Na základě rozhodnutí Rady města nebo Zastupitelstva města uzavře poskytovatel s příjemcem dotace písemně veřejnoprávní smlouvu o poskytnutí účelové finanční dotace. </w:t>
      </w:r>
    </w:p>
    <w:p w:rsidR="001D546D" w:rsidRPr="00AB66E9" w:rsidRDefault="001D546D" w:rsidP="001D546D">
      <w:pPr>
        <w:pStyle w:val="Default"/>
        <w:spacing w:after="14"/>
        <w:rPr>
          <w:sz w:val="22"/>
          <w:szCs w:val="22"/>
        </w:rPr>
      </w:pPr>
      <w:r w:rsidRPr="00AB66E9">
        <w:rPr>
          <w:sz w:val="22"/>
          <w:szCs w:val="22"/>
        </w:rPr>
        <w:t xml:space="preserve">2. Poskytovatel je oprávněn před podpisem smlouvy vyzvat příjemce k doložení souvisejících dokumentů.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3. Veřejnoprávní smlouva o poskytnutí dotace obsahuje zejména: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a) název, sídlo, identifikační číslo poskytovatele dotace,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b) název, sídlo a identifikační číslo příjemce dotace,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c) číslo bankovního účtu poskytovatele a příjemce dotace,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d) poskytovanou částku,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e) účel, na který jsou poskytované peněžní prostředky určeny,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f) termín realizace,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g) podmínky, které je příjemce povinen splnit,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h) den podpisu smlouvy smluvními stranami a jejich podpisy. </w:t>
      </w: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</w:p>
    <w:p w:rsidR="00DF5F2A" w:rsidRPr="00AB66E9" w:rsidRDefault="00DF5F2A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b/>
          <w:bCs/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VIII. </w:t>
      </w:r>
    </w:p>
    <w:p w:rsidR="001D546D" w:rsidRPr="00AB66E9" w:rsidRDefault="001D546D" w:rsidP="00DF5F2A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Závěrečná zpráva a vyúčtování dotace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1. Závěrečnou zprávu a vyúčtování dotace je žadatel povinen předložit </w:t>
      </w:r>
      <w:r w:rsidRPr="00AB66E9">
        <w:rPr>
          <w:b/>
          <w:bCs/>
          <w:sz w:val="22"/>
          <w:szCs w:val="22"/>
        </w:rPr>
        <w:t xml:space="preserve">nejpozději do </w:t>
      </w:r>
      <w:r w:rsidR="006565F4" w:rsidRPr="00AB66E9">
        <w:rPr>
          <w:b/>
          <w:bCs/>
          <w:sz w:val="22"/>
          <w:szCs w:val="22"/>
        </w:rPr>
        <w:t>23</w:t>
      </w:r>
      <w:r w:rsidRPr="00AB66E9">
        <w:rPr>
          <w:b/>
          <w:bCs/>
          <w:sz w:val="22"/>
          <w:szCs w:val="22"/>
        </w:rPr>
        <w:t>.1.201</w:t>
      </w:r>
      <w:r w:rsidR="006565F4" w:rsidRPr="00AB66E9">
        <w:rPr>
          <w:b/>
          <w:bCs/>
          <w:sz w:val="22"/>
          <w:szCs w:val="22"/>
        </w:rPr>
        <w:t>9</w:t>
      </w:r>
      <w:r w:rsidRPr="00AB66E9">
        <w:rPr>
          <w:b/>
          <w:bCs/>
          <w:sz w:val="22"/>
          <w:szCs w:val="22"/>
        </w:rPr>
        <w:t xml:space="preserve">.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2. Vyúčtování předkládá žadatel výhradně na formuláři, který je přílohou těchto pravidel. </w:t>
      </w:r>
    </w:p>
    <w:p w:rsidR="003C0F3B" w:rsidRPr="00AB66E9" w:rsidRDefault="001D546D" w:rsidP="003C0F3B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3. Požadované přílohy k vyúčtování: </w:t>
      </w:r>
    </w:p>
    <w:p w:rsidR="001D546D" w:rsidRPr="00AB66E9" w:rsidRDefault="003C0F3B" w:rsidP="003C0F3B">
      <w:pPr>
        <w:pStyle w:val="Default"/>
        <w:spacing w:after="17"/>
        <w:ind w:left="709" w:hanging="1"/>
        <w:rPr>
          <w:sz w:val="22"/>
          <w:szCs w:val="22"/>
        </w:rPr>
      </w:pPr>
      <w:r w:rsidRPr="00AB66E9">
        <w:rPr>
          <w:sz w:val="22"/>
          <w:szCs w:val="22"/>
        </w:rPr>
        <w:t>č</w:t>
      </w:r>
      <w:r w:rsidR="001D546D" w:rsidRPr="00AB66E9">
        <w:rPr>
          <w:sz w:val="22"/>
          <w:szCs w:val="22"/>
        </w:rPr>
        <w:t xml:space="preserve">itelné a řádně očíslované účetní doklady související s náklady hrazenými z poskytnuté dotace a účetní doklady dokládající financování z jiných zdrojů v min. výši 20% (faktury, smlouvy nebo dohody včetně potvrzení o jejich proplacení - výpis z bank. účtu, příjmový/výdajový doklad; paragony … )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4. Fotodokumentace realizace projektu.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5. Vyúčtování použití dotace musí být doloženo řádně a bezchybně do termínu stanoveného Pravidly. Pozdní předložení závěrečné zprávy a vyúčtování bude sankcionováno odvodem do rozpočtu poskytovatele ve výši 5-100% dotace. </w:t>
      </w:r>
    </w:p>
    <w:p w:rsidR="001D546D" w:rsidRPr="00AB66E9" w:rsidRDefault="001D546D" w:rsidP="001D546D">
      <w:pPr>
        <w:pStyle w:val="Default"/>
        <w:rPr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Článek IX. </w:t>
      </w:r>
    </w:p>
    <w:p w:rsidR="001D546D" w:rsidRPr="00AB66E9" w:rsidRDefault="001D546D" w:rsidP="00DF5F2A">
      <w:pPr>
        <w:pStyle w:val="Default"/>
        <w:spacing w:after="240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Závěrečná ustanovení </w:t>
      </w:r>
    </w:p>
    <w:p w:rsidR="001D546D" w:rsidRPr="00AB66E9" w:rsidRDefault="001D546D" w:rsidP="001D546D">
      <w:pPr>
        <w:pStyle w:val="Default"/>
        <w:spacing w:after="12"/>
        <w:rPr>
          <w:sz w:val="22"/>
          <w:szCs w:val="22"/>
        </w:rPr>
      </w:pPr>
      <w:r w:rsidRPr="00AB66E9">
        <w:rPr>
          <w:sz w:val="22"/>
          <w:szCs w:val="22"/>
        </w:rPr>
        <w:t xml:space="preserve">1. Tato Pravidla se řídí platnými právními předpisy, především zákonem č. 250/2000 Sb., v platném znění. </w:t>
      </w:r>
    </w:p>
    <w:p w:rsidR="001D546D" w:rsidRPr="00AB66E9" w:rsidRDefault="001D546D" w:rsidP="001D546D">
      <w:pPr>
        <w:pStyle w:val="Default"/>
        <w:spacing w:after="12"/>
        <w:rPr>
          <w:sz w:val="22"/>
          <w:szCs w:val="22"/>
        </w:rPr>
      </w:pPr>
      <w:r w:rsidRPr="00AB66E9">
        <w:rPr>
          <w:sz w:val="22"/>
          <w:szCs w:val="22"/>
        </w:rPr>
        <w:t xml:space="preserve">2. </w:t>
      </w:r>
      <w:r w:rsidRPr="00AB66E9">
        <w:rPr>
          <w:b/>
          <w:bCs/>
          <w:sz w:val="22"/>
          <w:szCs w:val="22"/>
        </w:rPr>
        <w:t>Na poskytnutí dotace není právní nárok</w:t>
      </w:r>
      <w:r w:rsidRPr="00AB66E9">
        <w:rPr>
          <w:sz w:val="22"/>
          <w:szCs w:val="22"/>
        </w:rPr>
        <w:t xml:space="preserve">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3. Dotace nebude proplacena nebo ji bude povinen příjemce vrátit zpět též v případě, že: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a) uvedl v žádosti nepravdivé, neúplné nebo zkreslující údaje; </w:t>
      </w:r>
    </w:p>
    <w:p w:rsidR="001D546D" w:rsidRPr="00AB66E9" w:rsidRDefault="001D546D" w:rsidP="001D546D">
      <w:pPr>
        <w:pStyle w:val="Default"/>
        <w:spacing w:after="17"/>
        <w:rPr>
          <w:sz w:val="22"/>
          <w:szCs w:val="22"/>
        </w:rPr>
      </w:pPr>
      <w:r w:rsidRPr="00AB66E9">
        <w:rPr>
          <w:sz w:val="22"/>
          <w:szCs w:val="22"/>
        </w:rPr>
        <w:t xml:space="preserve">b) předložil dokumenty, které byly v rozporu se skutečným stavem;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c) poruší povinnosti stanovené těmito Pravidly.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4. Žadatel souhlasí se zveřejněním: </w:t>
      </w:r>
    </w:p>
    <w:p w:rsidR="001D546D" w:rsidRPr="00AB66E9" w:rsidRDefault="001D546D" w:rsidP="001D546D">
      <w:pPr>
        <w:pStyle w:val="Default"/>
        <w:spacing w:after="14"/>
        <w:rPr>
          <w:sz w:val="22"/>
          <w:szCs w:val="22"/>
        </w:rPr>
      </w:pPr>
      <w:r w:rsidRPr="00AB66E9">
        <w:rPr>
          <w:sz w:val="22"/>
          <w:szCs w:val="22"/>
        </w:rPr>
        <w:t xml:space="preserve">a) identifikačních údajů o subjektu a výši poskytnuté dotace </w:t>
      </w:r>
    </w:p>
    <w:p w:rsidR="001D546D" w:rsidRPr="00AB66E9" w:rsidRDefault="001D546D" w:rsidP="001D546D">
      <w:pPr>
        <w:pStyle w:val="Default"/>
        <w:spacing w:after="14"/>
        <w:rPr>
          <w:sz w:val="22"/>
          <w:szCs w:val="22"/>
        </w:rPr>
      </w:pPr>
      <w:r w:rsidRPr="00AB66E9">
        <w:rPr>
          <w:sz w:val="22"/>
          <w:szCs w:val="22"/>
        </w:rPr>
        <w:t xml:space="preserve">b) odůvodnění případného neposkytnutí dotace.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c) se zpracováním osobních údajů v souladu se zákonem č. 101/2000 Sb., o ochraně osobních údajů, v platném znění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Nedílnou součástí Pravidel jsou tyto přílohy: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Příloha č. 1 – formulář Žádost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Příloha č. 2 – formulář Závěrečná zpráva </w:t>
      </w:r>
    </w:p>
    <w:p w:rsidR="00DF5F2A" w:rsidRPr="00AB66E9" w:rsidRDefault="00DF5F2A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Konzultační místo: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Městský úřad Nepomuk, Odbor finanční, majetkový a školství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Nám. A. Němejce 63, 335 01 Nepomuk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b/>
          <w:bCs/>
          <w:sz w:val="22"/>
          <w:szCs w:val="22"/>
        </w:rPr>
        <w:t xml:space="preserve">Administrátor: Ing. Jaroslav Somolík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Telefon: +420 371 519 735 </w:t>
      </w:r>
    </w:p>
    <w:p w:rsidR="001D546D" w:rsidRPr="00AB66E9" w:rsidRDefault="001D546D" w:rsidP="001D546D">
      <w:pPr>
        <w:pStyle w:val="Default"/>
        <w:rPr>
          <w:sz w:val="22"/>
          <w:szCs w:val="22"/>
        </w:rPr>
      </w:pPr>
      <w:r w:rsidRPr="00AB66E9">
        <w:rPr>
          <w:sz w:val="22"/>
          <w:szCs w:val="22"/>
        </w:rPr>
        <w:t xml:space="preserve">E-mail: </w:t>
      </w:r>
      <w:hyperlink r:id="rId4" w:history="1">
        <w:r w:rsidR="00DF5F2A" w:rsidRPr="00AB66E9">
          <w:rPr>
            <w:rStyle w:val="Hypertextovodkaz"/>
            <w:sz w:val="22"/>
            <w:szCs w:val="22"/>
          </w:rPr>
          <w:t>jaroslav.somolik@urad-nepomuk.cz</w:t>
        </w:r>
      </w:hyperlink>
      <w:r w:rsidR="00DF5F2A" w:rsidRPr="00AB66E9">
        <w:rPr>
          <w:sz w:val="22"/>
          <w:szCs w:val="22"/>
        </w:rPr>
        <w:t xml:space="preserve"> </w:t>
      </w:r>
    </w:p>
    <w:p w:rsidR="00DF5F2A" w:rsidRPr="00AB66E9" w:rsidRDefault="00DF5F2A" w:rsidP="001D546D">
      <w:pPr>
        <w:pStyle w:val="Default"/>
        <w:rPr>
          <w:sz w:val="22"/>
          <w:szCs w:val="22"/>
        </w:rPr>
      </w:pPr>
    </w:p>
    <w:p w:rsidR="00DF5F2A" w:rsidRPr="00AB66E9" w:rsidRDefault="00DF5F2A" w:rsidP="001D546D">
      <w:pPr>
        <w:pStyle w:val="Default"/>
        <w:rPr>
          <w:sz w:val="22"/>
          <w:szCs w:val="22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 xml:space="preserve">Časový harmonogram dotačního programu: </w:t>
      </w:r>
    </w:p>
    <w:p w:rsidR="00DF5F2A" w:rsidRPr="00AB66E9" w:rsidRDefault="00DF5F2A" w:rsidP="001D546D">
      <w:pPr>
        <w:pStyle w:val="Default"/>
        <w:rPr>
          <w:b/>
          <w:bCs/>
          <w:sz w:val="23"/>
          <w:szCs w:val="23"/>
        </w:rPr>
      </w:pPr>
    </w:p>
    <w:p w:rsidR="001D546D" w:rsidRPr="00AB66E9" w:rsidRDefault="001D546D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>2</w:t>
      </w:r>
      <w:r w:rsidR="00DF5F2A" w:rsidRPr="00AB66E9">
        <w:rPr>
          <w:b/>
          <w:bCs/>
          <w:sz w:val="23"/>
          <w:szCs w:val="23"/>
        </w:rPr>
        <w:t>8</w:t>
      </w:r>
      <w:r w:rsidRPr="00AB66E9">
        <w:rPr>
          <w:b/>
          <w:bCs/>
          <w:sz w:val="23"/>
          <w:szCs w:val="23"/>
        </w:rPr>
        <w:t>. 02. 201</w:t>
      </w:r>
      <w:r w:rsidR="00DF5F2A" w:rsidRPr="00AB66E9">
        <w:rPr>
          <w:b/>
          <w:bCs/>
          <w:sz w:val="23"/>
          <w:szCs w:val="23"/>
        </w:rPr>
        <w:t>8</w:t>
      </w:r>
      <w:r w:rsidRPr="00AB66E9">
        <w:rPr>
          <w:b/>
          <w:bCs/>
          <w:sz w:val="23"/>
          <w:szCs w:val="23"/>
        </w:rPr>
        <w:t xml:space="preserve"> </w:t>
      </w:r>
      <w:r w:rsidR="00DF5F2A" w:rsidRPr="00AB66E9">
        <w:rPr>
          <w:b/>
          <w:bCs/>
          <w:sz w:val="23"/>
          <w:szCs w:val="23"/>
        </w:rPr>
        <w:t xml:space="preserve">- </w:t>
      </w:r>
      <w:r w:rsidRPr="00AB66E9">
        <w:rPr>
          <w:b/>
          <w:bCs/>
          <w:sz w:val="23"/>
          <w:szCs w:val="23"/>
        </w:rPr>
        <w:t xml:space="preserve">uzávěrka podávání žádostí o dotace </w:t>
      </w:r>
    </w:p>
    <w:p w:rsidR="001D546D" w:rsidRPr="00AB66E9" w:rsidRDefault="006E25D3" w:rsidP="001D546D">
      <w:pPr>
        <w:pStyle w:val="Default"/>
        <w:rPr>
          <w:sz w:val="23"/>
          <w:szCs w:val="23"/>
        </w:rPr>
      </w:pPr>
      <w:r w:rsidRPr="00AB66E9">
        <w:rPr>
          <w:b/>
          <w:bCs/>
          <w:sz w:val="23"/>
          <w:szCs w:val="23"/>
        </w:rPr>
        <w:t>27</w:t>
      </w:r>
      <w:r w:rsidR="001D546D" w:rsidRPr="00AB66E9">
        <w:rPr>
          <w:b/>
          <w:bCs/>
          <w:sz w:val="23"/>
          <w:szCs w:val="23"/>
        </w:rPr>
        <w:t>. 04. 201</w:t>
      </w:r>
      <w:r w:rsidR="00DF5F2A" w:rsidRPr="00AB66E9">
        <w:rPr>
          <w:b/>
          <w:bCs/>
          <w:sz w:val="23"/>
          <w:szCs w:val="23"/>
        </w:rPr>
        <w:t>8 -</w:t>
      </w:r>
      <w:r w:rsidR="001D546D" w:rsidRPr="00AB66E9">
        <w:rPr>
          <w:b/>
          <w:bCs/>
          <w:sz w:val="23"/>
          <w:szCs w:val="23"/>
        </w:rPr>
        <w:t xml:space="preserve"> mezní termín pro rozhodnutí o přidělení dotace </w:t>
      </w:r>
    </w:p>
    <w:p w:rsidR="00D07B52" w:rsidRPr="00AB66E9" w:rsidRDefault="006565F4" w:rsidP="001D546D">
      <w:pPr>
        <w:rPr>
          <w:rFonts w:ascii="Arial" w:hAnsi="Arial" w:cs="Arial"/>
        </w:rPr>
      </w:pPr>
      <w:r w:rsidRPr="00AB66E9">
        <w:rPr>
          <w:rFonts w:ascii="Arial" w:hAnsi="Arial" w:cs="Arial"/>
          <w:b/>
          <w:bCs/>
          <w:sz w:val="23"/>
          <w:szCs w:val="23"/>
        </w:rPr>
        <w:t>23</w:t>
      </w:r>
      <w:r w:rsidR="001D546D" w:rsidRPr="00AB66E9">
        <w:rPr>
          <w:rFonts w:ascii="Arial" w:hAnsi="Arial" w:cs="Arial"/>
          <w:b/>
          <w:bCs/>
          <w:sz w:val="23"/>
          <w:szCs w:val="23"/>
        </w:rPr>
        <w:t xml:space="preserve">. </w:t>
      </w:r>
      <w:r w:rsidRPr="00AB66E9">
        <w:rPr>
          <w:rFonts w:ascii="Arial" w:hAnsi="Arial" w:cs="Arial"/>
          <w:b/>
          <w:bCs/>
          <w:sz w:val="23"/>
          <w:szCs w:val="23"/>
        </w:rPr>
        <w:t>0</w:t>
      </w:r>
      <w:r w:rsidR="001D546D" w:rsidRPr="00AB66E9">
        <w:rPr>
          <w:rFonts w:ascii="Arial" w:hAnsi="Arial" w:cs="Arial"/>
          <w:b/>
          <w:bCs/>
          <w:sz w:val="23"/>
          <w:szCs w:val="23"/>
        </w:rPr>
        <w:t>1. 201</w:t>
      </w:r>
      <w:r w:rsidRPr="00AB66E9">
        <w:rPr>
          <w:rFonts w:ascii="Arial" w:hAnsi="Arial" w:cs="Arial"/>
          <w:b/>
          <w:bCs/>
          <w:sz w:val="23"/>
          <w:szCs w:val="23"/>
        </w:rPr>
        <w:t>9</w:t>
      </w:r>
      <w:r w:rsidR="001D546D" w:rsidRPr="00AB66E9">
        <w:rPr>
          <w:rFonts w:ascii="Arial" w:hAnsi="Arial" w:cs="Arial"/>
          <w:b/>
          <w:bCs/>
          <w:sz w:val="23"/>
          <w:szCs w:val="23"/>
        </w:rPr>
        <w:t xml:space="preserve"> </w:t>
      </w:r>
      <w:r w:rsidR="00DF5F2A" w:rsidRPr="00AB66E9">
        <w:rPr>
          <w:rFonts w:ascii="Arial" w:hAnsi="Arial" w:cs="Arial"/>
          <w:b/>
          <w:bCs/>
          <w:sz w:val="23"/>
          <w:szCs w:val="23"/>
        </w:rPr>
        <w:t xml:space="preserve">- </w:t>
      </w:r>
      <w:r w:rsidR="001D546D" w:rsidRPr="00AB66E9">
        <w:rPr>
          <w:rFonts w:ascii="Arial" w:hAnsi="Arial" w:cs="Arial"/>
          <w:b/>
          <w:bCs/>
          <w:sz w:val="23"/>
          <w:szCs w:val="23"/>
        </w:rPr>
        <w:t>konec lhůty pro předložení vyúčtování a závěrečné zprávy</w:t>
      </w:r>
    </w:p>
    <w:sectPr w:rsidR="00D07B52" w:rsidRPr="00AB66E9" w:rsidSect="00AE6E2A"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1"/>
  <w:proofState w:spelling="clean" w:grammar="clean"/>
  <w:defaultTabStop w:val="708"/>
  <w:hyphenationZone w:val="425"/>
  <w:characterSpacingControl w:val="doNotCompress"/>
  <w:compat/>
  <w:rsids>
    <w:rsidRoot w:val="001D546D"/>
    <w:rsid w:val="000225DD"/>
    <w:rsid w:val="00193999"/>
    <w:rsid w:val="001D546D"/>
    <w:rsid w:val="003C0F3B"/>
    <w:rsid w:val="0055154A"/>
    <w:rsid w:val="00586A13"/>
    <w:rsid w:val="006565F4"/>
    <w:rsid w:val="006E25D3"/>
    <w:rsid w:val="00762EDD"/>
    <w:rsid w:val="00771B35"/>
    <w:rsid w:val="007862D1"/>
    <w:rsid w:val="00890525"/>
    <w:rsid w:val="009E53EE"/>
    <w:rsid w:val="00AB66E9"/>
    <w:rsid w:val="00AE6E2A"/>
    <w:rsid w:val="00D07B52"/>
    <w:rsid w:val="00DE72BB"/>
    <w:rsid w:val="00DF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07B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D54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F5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aroslav.somolik@urad-nepomuk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1032</Words>
  <Characters>6089</Characters>
  <Application>Microsoft Office Word</Application>
  <DocSecurity>4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somolikjaroslav</dc:creator>
  <cp:lastModifiedBy>cubrovablanka</cp:lastModifiedBy>
  <cp:revision>2</cp:revision>
  <dcterms:created xsi:type="dcterms:W3CDTF">2017-11-30T11:38:00Z</dcterms:created>
  <dcterms:modified xsi:type="dcterms:W3CDTF">2017-11-30T11:38:00Z</dcterms:modified>
</cp:coreProperties>
</file>