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E07" w:rsidRDefault="00CA1E07" w:rsidP="00CA1E07">
      <w:pPr>
        <w:pStyle w:val="Default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Pravidla dotačního programu města Nepomuk pro rok 2018</w:t>
      </w:r>
    </w:p>
    <w:p w:rsidR="00CA1E07" w:rsidRDefault="00CA1E07" w:rsidP="00CA1E07">
      <w:pPr>
        <w:pStyle w:val="Default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„</w:t>
      </w:r>
      <w:r>
        <w:rPr>
          <w:b/>
          <w:bCs/>
          <w:sz w:val="36"/>
          <w:szCs w:val="36"/>
        </w:rPr>
        <w:t>Podpora kulturních akcí</w:t>
      </w:r>
      <w:r>
        <w:rPr>
          <w:b/>
          <w:bCs/>
          <w:sz w:val="32"/>
          <w:szCs w:val="32"/>
        </w:rPr>
        <w:t>“</w:t>
      </w:r>
    </w:p>
    <w:p w:rsidR="00CA1E07" w:rsidRPr="006E1EDA" w:rsidRDefault="00CA1E07" w:rsidP="00CA1E07">
      <w:pPr>
        <w:pStyle w:val="Default"/>
        <w:jc w:val="center"/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Město Nepomuk vyhlašuje na základě usnesení Zastupitelstva města z jednání č. </w:t>
      </w:r>
      <w:r w:rsidRPr="006E1EDA">
        <w:rPr>
          <w:sz w:val="23"/>
          <w:szCs w:val="23"/>
          <w:highlight w:val="yellow"/>
        </w:rPr>
        <w:t>JedNZ3</w:t>
      </w:r>
      <w:r w:rsidR="00922AF6">
        <w:rPr>
          <w:sz w:val="23"/>
          <w:szCs w:val="23"/>
          <w:highlight w:val="yellow"/>
        </w:rPr>
        <w:t>XXX</w:t>
      </w:r>
      <w:r w:rsidRPr="006E1EDA">
        <w:rPr>
          <w:sz w:val="23"/>
          <w:szCs w:val="23"/>
          <w:highlight w:val="yellow"/>
        </w:rPr>
        <w:t>/</w:t>
      </w:r>
      <w:r w:rsidRPr="006E1EDA">
        <w:rPr>
          <w:sz w:val="23"/>
          <w:szCs w:val="23"/>
        </w:rPr>
        <w:t>201</w:t>
      </w:r>
      <w:r w:rsidR="00922AF6">
        <w:rPr>
          <w:sz w:val="23"/>
          <w:szCs w:val="23"/>
        </w:rPr>
        <w:t>8</w:t>
      </w:r>
      <w:r w:rsidRPr="006E1EDA">
        <w:rPr>
          <w:sz w:val="23"/>
          <w:szCs w:val="23"/>
        </w:rPr>
        <w:t xml:space="preserve"> dne </w:t>
      </w:r>
      <w:r w:rsidR="00922AF6">
        <w:rPr>
          <w:sz w:val="23"/>
          <w:szCs w:val="23"/>
        </w:rPr>
        <w:t xml:space="preserve">12. 12. </w:t>
      </w:r>
      <w:r w:rsidRPr="006E1EDA">
        <w:rPr>
          <w:sz w:val="23"/>
          <w:szCs w:val="23"/>
        </w:rPr>
        <w:t xml:space="preserve">2017 dotační program „Podpora kulturních akcí“ (dále jen „Program“) a schvaluje pravidla pro žadatele a příjemce dotace z tohoto programu (dále jen „Pravidla“).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Článek I.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Úvodní ustanovení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Cílem programu je oživení kulturního dění ve městě Nepomuku. Grantový program je určen na podporu kulturních akcí a uměleckých aktivit realizovaných ve městě Nepomuku.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Článek II.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Závazné podmínky a kriteria pro poskytnutí dotace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1. Základní podmínky pro poskytnutí dotace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a) Kulturní akce či umělecká aktivita, na niž je žádáno o dotaci („Projekt“), se musí konat na katastrálních územích Nepomuk, Dvorec nebo Klášter u Nepomuka.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b) Žadateli mohou být fyzické a právnické osoby působící na území města Nepomuk.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c) Žadateli nemohou být osoby, které nepodaly v době podání žádosti vyúčtování dotace z předchozího roku, mají závazky po lhůtě splatnosti vůči městu Nepomuk nebo jinému veřejnoprávnímu subjektu či nemají vypořádány právní vztahy s městem Nepomuk.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d) Jeden žadatel může do tohoto programu podat nejvýše 3 žádosti. Projekt se ovšem může skládat z více kulturních akcí.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e) Žádost musí být podána v řádném termínu a na předepsaném formuláři.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2. Hodnotící kritéria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a) Umělecká kvalita projektu.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b) Dopad projektu na oživení kulturního dění ve městě.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c) Propagace města.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d) Charakter činnosti žadatele.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e) Spolupráce s dalšími subjekty.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f) Návštěvnost projektu.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>g) Cílové skupiny</w:t>
      </w:r>
      <w:r w:rsidR="00441DB2">
        <w:rPr>
          <w:sz w:val="23"/>
          <w:szCs w:val="23"/>
        </w:rPr>
        <w:t xml:space="preserve"> (preference dětí, žen a seniorů)</w:t>
      </w:r>
      <w:r w:rsidRPr="006E1EDA">
        <w:rPr>
          <w:sz w:val="23"/>
          <w:szCs w:val="23"/>
        </w:rPr>
        <w:t xml:space="preserve">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h) Výše spoluúčasti žadatele.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i) Výše a druh vstupného.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j) Kvalita zpracování žádosti.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Článek III.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Účel čerpání a výše dotace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1. Dotace může být využita pouze na nezbytné náklady související přímo s projektem (honoráře, cestovné, propagace, nájemné prostor, energie atp.)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2. Z dotace není možné hradit mzdy, investiční náklady, telefonní poplatky a výdaje, které nelze účetně doložit.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3. Účel čerpání požadovaných finančních prostředků musí být uveden v položkovém rozpočtu na formuláři Žádost.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4. Dotace může krýt nejvýše 80% účetně doložených nákladů na financování Projektu. Zbytek musí žadatel pokrýt z jiných zdrojů. </w:t>
      </w:r>
    </w:p>
    <w:p w:rsidR="00CA1E07" w:rsidRPr="006E1EDA" w:rsidRDefault="00CA1E07" w:rsidP="006E1EDA">
      <w:pPr>
        <w:pStyle w:val="Default"/>
        <w:spacing w:after="20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5. </w:t>
      </w:r>
      <w:r w:rsidRPr="006E1EDA">
        <w:rPr>
          <w:b/>
          <w:bCs/>
          <w:sz w:val="23"/>
          <w:szCs w:val="23"/>
        </w:rPr>
        <w:t xml:space="preserve">Minimální výše poskytnuté dotace na jeden projekt činí v rámci jedné žádosti 2.000,- Kč, maximální výše poskytnuté dotace činí 20.000,- Kč.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6. Celkový objem peněžních prostředků vyčleněných na tento dotační program činí 120.000,- Kč.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lastRenderedPageBreak/>
        <w:t xml:space="preserve">Článek IV.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Termín realizace a čerpání dotace </w:t>
      </w:r>
    </w:p>
    <w:p w:rsidR="00CA1E07" w:rsidRPr="006E1EDA" w:rsidRDefault="00CA1E07" w:rsidP="006E1EDA">
      <w:pPr>
        <w:pStyle w:val="Default"/>
        <w:spacing w:after="20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1. </w:t>
      </w:r>
      <w:r w:rsidRPr="006E1EDA">
        <w:rPr>
          <w:b/>
          <w:bCs/>
          <w:sz w:val="23"/>
          <w:szCs w:val="23"/>
        </w:rPr>
        <w:t xml:space="preserve">Žádat lze na projekty, které se uskuteční od 01. 01. 2018 do 31. 12. 2018. </w:t>
      </w:r>
    </w:p>
    <w:p w:rsidR="00CA1E07" w:rsidRPr="006E1EDA" w:rsidRDefault="00CA1E07" w:rsidP="006E1EDA">
      <w:pPr>
        <w:pStyle w:val="Default"/>
        <w:spacing w:after="20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2. Uznatelné jsou pouze náklady proplacené v roce 2018.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3. Dotace se převede jednorázově na bankovní účet příjemce, a to nejdéle do 30 dnů od konečného schválení žádosti orgány města.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Článek V.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Žádost o poskytnutí dotace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1. Žádost se podává výhradně na formuláři, který je přílohou těchto Pravidel.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2. Žádost se podává na podatelnu městského úřadu nebo přímo administrátorovi Programu, a to písemně nebo elektronicky (naskenovaná, podepsaná žádost), a to </w:t>
      </w:r>
      <w:r w:rsidRPr="006E1EDA">
        <w:rPr>
          <w:b/>
          <w:bCs/>
          <w:sz w:val="23"/>
          <w:szCs w:val="23"/>
        </w:rPr>
        <w:t>nejpozději do 28. 2. 2018</w:t>
      </w:r>
      <w:r w:rsidRPr="006E1EDA">
        <w:rPr>
          <w:sz w:val="23"/>
          <w:szCs w:val="23"/>
        </w:rPr>
        <w:t xml:space="preserve">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Článek VI.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Postup při projednávání žádosti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1. Žádosti o dotace jsou po termínu uzávěrky po věcné a formální stránce zkontrolovány administrátorem. Žádosti nesplňující závazné podmínky dle čl. II odst. 1, čl. IV odst. 1 a čl. V budou administrátorem vyřazeny z dalšího projednávání.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2. Administrátor bude o vyřazených žádostech informovat Komisi kultury a cestovního ruchu Rady města Nepomuk (dále jen „Komise“).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3. Žádosti splňující formální požadavky jsou administrátorem předloženy Komisi. Komise posoudí žádosti dle čl. II odst. 2 Pravidel a zhodnotí u každého projektu míru naplnění kritérií.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4. Komise je oprávněná snížit výši příspěvku, o který žadatel žádá, nebo navrhnout nepodpoření projektu.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5. Všechny žádosti posouzené Komisí budou společně s jejím stanoviskem předloženy v souladu s § 85 a § 102 zákona č. 128/2000 Sb., o obcích, v platném znění, k rozhodnutí příslušným orgánům města. Dotace se poskytují výhradně na základě usnesení Rady města nebo Zastupitelstva města (dle výše částky).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Článek VII.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Smlouva o poskytnutí dotace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1. Na základě rozhodnutí Rady města nebo Zastupitelstva města uzavře poskytovatel s příjemcem dotace písemně veřejnoprávní smlouvu o poskytnutí účelové finanční dotace.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2. Poskytovatel je oprávněn před podpisem smlouvy vyzvat příjemce k doložení souvisejících dokumentů.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3. Veřejnoprávní smlouva o poskytnutí dotace obsahuje zejména: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a) název, sídlo, identifikační číslo poskytovatele dotace,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b) jméno a příjmení, datum narození a adresu bydliště, je-li příjemce dotace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fyzickou osobou a je-li tato fyzická osoba podnikatelem také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identifikační číslo osoby, bylo-li přiděleno. Je-li příjemce dotace nebo návratné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finanční výpomoci právnickou osobou, název, popřípadě obchodní firmu, sídlo a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identifikační číslo osoby, bylo-li přiděleno,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c) číslo bankovního účtu poskytovatele a příjemce dotace,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d) poskytovanou částku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>e) účel, na který jsou poskytované peněžní prostředky určeny,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f) termín realizace akce,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g) podmínky, které je příjemce povinen splnit,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h) den podpisu smlouvy smluvními stranami a jejich podpisy.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lastRenderedPageBreak/>
        <w:t xml:space="preserve">Článek VIII.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Závěrečná zpráva a vyúčtování dotace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1. Závěrečnou zprávu a vyúčtování dotace je žadatel povinen předložit </w:t>
      </w:r>
      <w:r w:rsidRPr="006E1EDA">
        <w:rPr>
          <w:b/>
          <w:bCs/>
          <w:sz w:val="23"/>
          <w:szCs w:val="23"/>
        </w:rPr>
        <w:t xml:space="preserve">nejpozději do </w:t>
      </w:r>
      <w:r w:rsidR="00922AF6">
        <w:rPr>
          <w:b/>
          <w:bCs/>
          <w:sz w:val="23"/>
          <w:szCs w:val="23"/>
        </w:rPr>
        <w:t>23</w:t>
      </w:r>
      <w:r w:rsidRPr="006E1EDA">
        <w:rPr>
          <w:b/>
          <w:bCs/>
          <w:sz w:val="23"/>
          <w:szCs w:val="23"/>
        </w:rPr>
        <w:t>. 1. 201</w:t>
      </w:r>
      <w:r w:rsidR="00922AF6">
        <w:rPr>
          <w:b/>
          <w:bCs/>
          <w:sz w:val="23"/>
          <w:szCs w:val="23"/>
        </w:rPr>
        <w:t>9</w:t>
      </w:r>
      <w:r w:rsidRPr="006E1EDA">
        <w:rPr>
          <w:b/>
          <w:bCs/>
          <w:sz w:val="23"/>
          <w:szCs w:val="23"/>
        </w:rPr>
        <w:t xml:space="preserve">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2. Vyúčtování předkládá žadatel výhradně na formuláři, který je přílohou těchto pravidel.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3. Požadované přílohy k vyúčtování: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a) Čitelné a řádně očíslované účetní doklady související s náklady hrazenými z poskytnuté dotace a účetní doklady dokládající financování z jiných zdrojů v min. výši 20% (faktury, smlouvy nebo dohody včetně potvrzení o jejich proplacení - výpis z bank. účtu, příjmový/výdajový doklad; paragony…) </w:t>
      </w:r>
    </w:p>
    <w:p w:rsidR="00CA1E07" w:rsidRPr="006E1EDA" w:rsidRDefault="00CA1E07" w:rsidP="006E1EDA">
      <w:pPr>
        <w:pStyle w:val="Default"/>
        <w:spacing w:after="19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b) Dokumentace akce – fotografie, plakáty atp.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4. Vyúčtování použití dotace musí být doloženo řádně a bezchybně do termínu stanoveného Pravidly. Pozdní či neúplné předložení závěrečné zprávy a vyúčtování bude sankcionováno odvodem do rozpočtu poskytovatele ve výši 5-100% dotace.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Článek IX.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Závěrečná ustanovení </w:t>
      </w:r>
    </w:p>
    <w:p w:rsidR="00CA1E07" w:rsidRPr="006E1EDA" w:rsidRDefault="00CA1E07" w:rsidP="006E1EDA">
      <w:pPr>
        <w:pStyle w:val="Default"/>
        <w:spacing w:after="24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1. Tato Pravidla se řídí platnými právními předpisy, především zákonem č. 250/2000 Sb., v platném znění. </w:t>
      </w:r>
    </w:p>
    <w:p w:rsidR="00CA1E07" w:rsidRPr="006E1EDA" w:rsidRDefault="00CA1E07" w:rsidP="006E1EDA">
      <w:pPr>
        <w:pStyle w:val="Default"/>
        <w:spacing w:after="24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2. </w:t>
      </w:r>
      <w:r w:rsidRPr="006E1EDA">
        <w:rPr>
          <w:b/>
          <w:bCs/>
          <w:sz w:val="23"/>
          <w:szCs w:val="23"/>
        </w:rPr>
        <w:t>Na poskytnutí dotace není právní nárok</w:t>
      </w:r>
      <w:r w:rsidRPr="006E1EDA">
        <w:rPr>
          <w:sz w:val="23"/>
          <w:szCs w:val="23"/>
        </w:rPr>
        <w:t xml:space="preserve">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3. Dotace nebude proplacena nebo ji bude povinen příjemce vrátit zpět též v případě, že: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a) uvedl v žádosti nepravdivé, neúplné nebo zkreslující údaje;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b) předložil dokumenty, které byly v rozporu se skutečným stavem;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c) poruší povinnosti stanovené těmito Pravidly.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4. Žadatel souhlasí se zveřejněním: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a) identifikačních údajů o subjektu a výši poskytnuté dotace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b) odůvodnění případného neposkytnutí dotace.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c) se zpracováním osobních údajů v souladu se zákonem č. 101/2000 Sb., o ochraně osobních údajů, v platném znění.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5. Publicita projektu: </w:t>
      </w:r>
    </w:p>
    <w:p w:rsidR="00CA1E07" w:rsidRPr="006E1EDA" w:rsidRDefault="00CA1E07" w:rsidP="006E1EDA">
      <w:pPr>
        <w:pStyle w:val="Default"/>
        <w:spacing w:after="17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a) Žadatel je povinen na všech propagačních materiálech, v tiskových zprávách atp. uvádět, že akce se koná s podporou města Nepomuk, či alespoň zveřejňovat znak nebo logo města mezi partnery akce.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sz w:val="23"/>
          <w:szCs w:val="23"/>
        </w:rPr>
        <w:t xml:space="preserve">b) Žadatel je povinen zaslat zprávu o konání akce, a to před akcí i po akci, do redakce Nepomuckých novin. </w:t>
      </w: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</w:p>
    <w:p w:rsidR="00CA1E07" w:rsidRPr="006E1EDA" w:rsidRDefault="00CA1E07" w:rsidP="006E1EDA">
      <w:pPr>
        <w:pStyle w:val="Default"/>
        <w:jc w:val="both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Nedílnou součástí Pravidel jsou tyto přílohy: </w:t>
      </w: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sz w:val="23"/>
          <w:szCs w:val="23"/>
        </w:rPr>
        <w:t xml:space="preserve">Příloha č. 1 – formulář Žádost </w:t>
      </w: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sz w:val="23"/>
          <w:szCs w:val="23"/>
        </w:rPr>
        <w:t xml:space="preserve">Příloha č. 2 – formulář Závěrečná zpráva </w:t>
      </w:r>
    </w:p>
    <w:p w:rsidR="00CA1E07" w:rsidRPr="006E1EDA" w:rsidRDefault="00CA1E07" w:rsidP="00CA1E07">
      <w:pPr>
        <w:pStyle w:val="Default"/>
        <w:rPr>
          <w:b/>
          <w:bCs/>
          <w:sz w:val="23"/>
          <w:szCs w:val="23"/>
        </w:rPr>
      </w:pP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Konzultační místo: </w:t>
      </w: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Městský úřad Nepomuk, Kulturní a informační centrum </w:t>
      </w: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nám. A. Němejce 126, 335 01 Nepomuk </w:t>
      </w: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>Administrátor</w:t>
      </w:r>
      <w:r w:rsidRPr="006E1EDA">
        <w:rPr>
          <w:sz w:val="23"/>
          <w:szCs w:val="23"/>
        </w:rPr>
        <w:t xml:space="preserve">: Ing. Petra Šašková </w:t>
      </w: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sz w:val="23"/>
          <w:szCs w:val="23"/>
        </w:rPr>
        <w:t xml:space="preserve">Telefon: +420 371 580 337 </w:t>
      </w: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sz w:val="23"/>
          <w:szCs w:val="23"/>
        </w:rPr>
        <w:t xml:space="preserve">E-mail: </w:t>
      </w:r>
      <w:hyperlink r:id="rId4" w:history="1">
        <w:r w:rsidRPr="006E1EDA">
          <w:rPr>
            <w:rStyle w:val="Hypertextovodkaz"/>
            <w:sz w:val="23"/>
            <w:szCs w:val="23"/>
          </w:rPr>
          <w:t>petra.saskova@urad-nepomuk.cz</w:t>
        </w:r>
      </w:hyperlink>
      <w:r w:rsidRPr="006E1EDA">
        <w:rPr>
          <w:sz w:val="23"/>
          <w:szCs w:val="23"/>
        </w:rPr>
        <w:t xml:space="preserve"> </w:t>
      </w:r>
    </w:p>
    <w:p w:rsidR="00CA1E07" w:rsidRPr="006E1EDA" w:rsidRDefault="00CA1E07" w:rsidP="00CA1E07">
      <w:pPr>
        <w:pStyle w:val="Default"/>
        <w:rPr>
          <w:sz w:val="23"/>
          <w:szCs w:val="23"/>
        </w:rPr>
      </w:pPr>
    </w:p>
    <w:p w:rsidR="00CA1E07" w:rsidRDefault="00CA1E07" w:rsidP="00CA1E07">
      <w:pPr>
        <w:pStyle w:val="Default"/>
        <w:rPr>
          <w:sz w:val="23"/>
          <w:szCs w:val="23"/>
        </w:rPr>
      </w:pPr>
    </w:p>
    <w:p w:rsidR="006E1EDA" w:rsidRPr="006E1EDA" w:rsidRDefault="006E1EDA" w:rsidP="00CA1E07">
      <w:pPr>
        <w:pStyle w:val="Default"/>
        <w:rPr>
          <w:sz w:val="23"/>
          <w:szCs w:val="23"/>
        </w:rPr>
      </w:pP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b/>
          <w:sz w:val="23"/>
          <w:szCs w:val="23"/>
        </w:rPr>
        <w:t>Časový harmonogram dotačního programu:</w:t>
      </w: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28. 02. 2018 uzávěrka podávání žádostí o dotace </w:t>
      </w:r>
    </w:p>
    <w:p w:rsidR="00CA1E07" w:rsidRPr="006E1EDA" w:rsidRDefault="00CA1E07" w:rsidP="00CA1E07">
      <w:pPr>
        <w:pStyle w:val="Default"/>
        <w:rPr>
          <w:sz w:val="23"/>
          <w:szCs w:val="23"/>
        </w:rPr>
      </w:pPr>
      <w:r w:rsidRPr="006E1EDA">
        <w:rPr>
          <w:b/>
          <w:bCs/>
          <w:sz w:val="23"/>
          <w:szCs w:val="23"/>
        </w:rPr>
        <w:t xml:space="preserve">27. 04. 2018 lhůta pro rozhodnutí o přidělení dotace </w:t>
      </w:r>
    </w:p>
    <w:p w:rsidR="00CA1E07" w:rsidRPr="006E1EDA" w:rsidRDefault="00922AF6" w:rsidP="006E1EDA">
      <w:pPr>
        <w:rPr>
          <w:rFonts w:ascii="Arial" w:hAnsi="Arial" w:cs="Arial"/>
          <w:sz w:val="23"/>
          <w:szCs w:val="23"/>
        </w:rPr>
      </w:pPr>
      <w:r>
        <w:rPr>
          <w:rFonts w:ascii="Arial" w:hAnsi="Arial" w:cs="Arial"/>
          <w:b/>
          <w:bCs/>
          <w:sz w:val="23"/>
          <w:szCs w:val="23"/>
        </w:rPr>
        <w:t>23</w:t>
      </w:r>
      <w:r w:rsidR="00CA1E07" w:rsidRPr="006E1EDA">
        <w:rPr>
          <w:rFonts w:ascii="Arial" w:hAnsi="Arial" w:cs="Arial"/>
          <w:b/>
          <w:bCs/>
          <w:sz w:val="23"/>
          <w:szCs w:val="23"/>
        </w:rPr>
        <w:t xml:space="preserve">. </w:t>
      </w:r>
      <w:r>
        <w:rPr>
          <w:rFonts w:ascii="Arial" w:hAnsi="Arial" w:cs="Arial"/>
          <w:b/>
          <w:bCs/>
          <w:sz w:val="23"/>
          <w:szCs w:val="23"/>
        </w:rPr>
        <w:t>0</w:t>
      </w:r>
      <w:r w:rsidR="00CA1E07" w:rsidRPr="006E1EDA">
        <w:rPr>
          <w:rFonts w:ascii="Arial" w:hAnsi="Arial" w:cs="Arial"/>
          <w:b/>
          <w:bCs/>
          <w:sz w:val="23"/>
          <w:szCs w:val="23"/>
        </w:rPr>
        <w:t>1. 201</w:t>
      </w:r>
      <w:r>
        <w:rPr>
          <w:rFonts w:ascii="Arial" w:hAnsi="Arial" w:cs="Arial"/>
          <w:b/>
          <w:bCs/>
          <w:sz w:val="23"/>
          <w:szCs w:val="23"/>
        </w:rPr>
        <w:t>9</w:t>
      </w:r>
      <w:r w:rsidR="00CA1E07" w:rsidRPr="006E1EDA">
        <w:rPr>
          <w:rFonts w:ascii="Arial" w:hAnsi="Arial" w:cs="Arial"/>
          <w:b/>
          <w:bCs/>
          <w:sz w:val="23"/>
          <w:szCs w:val="23"/>
        </w:rPr>
        <w:t xml:space="preserve"> konec lhůty pro předložení vyúčtování a závěrečné zprávy</w:t>
      </w:r>
    </w:p>
    <w:sectPr w:rsidR="00CA1E07" w:rsidRPr="006E1EDA" w:rsidSect="006E1EDA">
      <w:pgSz w:w="11906" w:h="16838"/>
      <w:pgMar w:top="1134" w:right="136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10"/>
  <w:proofState w:spelling="clean" w:grammar="clean"/>
  <w:defaultTabStop w:val="708"/>
  <w:hyphenationZone w:val="425"/>
  <w:characterSpacingControl w:val="doNotCompress"/>
  <w:compat/>
  <w:rsids>
    <w:rsidRoot w:val="00CA1E07"/>
    <w:rsid w:val="0037729F"/>
    <w:rsid w:val="00441DB2"/>
    <w:rsid w:val="00616842"/>
    <w:rsid w:val="006E1EDA"/>
    <w:rsid w:val="00922AF6"/>
    <w:rsid w:val="00A22B1A"/>
    <w:rsid w:val="00BD1B55"/>
    <w:rsid w:val="00CA1E07"/>
    <w:rsid w:val="00CD6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D615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CA1E0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unhideWhenUsed/>
    <w:rsid w:val="00CA1E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tra.saskova@urad-nepomuk.cz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1115</Words>
  <Characters>6579</Characters>
  <Application>Microsoft Office Word</Application>
  <DocSecurity>4</DocSecurity>
  <Lines>54</Lines>
  <Paragraphs>15</Paragraphs>
  <ScaleCrop>false</ScaleCrop>
  <Company>Hewlett-Packard Company</Company>
  <LinksUpToDate>false</LinksUpToDate>
  <CharactersWithSpaces>7679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saskovapetra</dc:creator>
  <cp:lastModifiedBy>cubrovablanka</cp:lastModifiedBy>
  <cp:revision>2</cp:revision>
  <dcterms:created xsi:type="dcterms:W3CDTF">2017-11-30T12:25:00Z</dcterms:created>
  <dcterms:modified xsi:type="dcterms:W3CDTF">2017-11-30T12:25:00Z</dcterms:modified>
</cp:coreProperties>
</file>